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Vanessa Oliver M.S., R. D., L. D.</w:t>
      </w:r>
      <w:r w:rsidDel="00000000" w:rsidR="00000000" w:rsidRPr="00000000">
        <w:rPr>
          <w:sz w:val="20"/>
          <w:szCs w:val="20"/>
          <w:rtl w:val="0"/>
        </w:rPr>
        <w:tab/>
        <w:t xml:space="preserve">859-536-3264</w:t>
      </w:r>
    </w:p>
    <w:p w:rsidR="00000000" w:rsidDel="00000000" w:rsidP="00000000" w:rsidRDefault="00000000" w:rsidRPr="00000000" w14:paraId="00000002">
      <w:pPr>
        <w:tabs>
          <w:tab w:val="right" w:pos="936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625 Boonesboro Ave. Lexington, KY 40508</w:t>
        <w:tab/>
        <w:t xml:space="preserve">vanessa.oliver@uky.edu</w:t>
      </w:r>
    </w:p>
    <w:p w:rsidR="00000000" w:rsidDel="00000000" w:rsidP="00000000" w:rsidRDefault="00000000" w:rsidRPr="00000000" w14:paraId="00000003">
      <w:pPr>
        <w:tabs>
          <w:tab w:val="right" w:pos="1017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Dietitian, University of Kentucky Health &amp; Wellness                                                                                 2012-present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Designs and implements </w:t>
      </w:r>
      <w:r w:rsidDel="00000000" w:rsidR="00000000" w:rsidRPr="00000000">
        <w:rPr>
          <w:sz w:val="20"/>
          <w:szCs w:val="20"/>
          <w:rtl w:val="0"/>
        </w:rPr>
        <w:t xml:space="preserve">nutrition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programs and activities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Designs and implements evaluative measures of programming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Promotes culture of health and wellness </w:t>
      </w:r>
      <w:r w:rsidDel="00000000" w:rsidR="00000000" w:rsidRPr="00000000">
        <w:rPr>
          <w:sz w:val="20"/>
          <w:szCs w:val="20"/>
          <w:rtl w:val="0"/>
        </w:rPr>
        <w:t xml:space="preserve">for eligible population of over 19,000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Conducts nutrition consults by appointment for eligible population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Temporary Instructor, Lexington Healing Arts Academy</w:t>
        <w:tab/>
        <w:t xml:space="preserve">August 2012-November 2012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and led nutrition lectures to Personal Fitness Training students in order to match necessary knowledge for national certification exam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Temporary Instructor, Univ. of Kentucky Dept. of Nutrition &amp; Food Science </w:t>
        <w:tab/>
        <w:t xml:space="preserve">Aug 2011-Dec 2011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900"/>
        </w:tabs>
        <w:ind w:left="900" w:right="-9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Prepared and delivered lectures to 300+ students in Intro to Nutrition &amp; Wellness course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and delivered assignments, quizzes, and exams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Maintained online class presence using Blackboard system</w:t>
      </w:r>
    </w:p>
    <w:p w:rsidR="00000000" w:rsidDel="00000000" w:rsidP="00000000" w:rsidRDefault="00000000" w:rsidRPr="00000000" w14:paraId="00000014">
      <w:pPr>
        <w:tabs>
          <w:tab w:val="right" w:pos="9360"/>
        </w:tabs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Farmhand, Elmwood Stock Farm </w:t>
        <w:tab/>
        <w:t xml:space="preserve">2003-2012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Conceived and prepared meals for family and staff of local organic farm using 90% farm-raised products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on product development conception and evaluation and tested recipes for value-added market products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Preserved foodstuffs for family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Performed seasonal work necessary to maintain family-run certified organic farm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Manager, Alfalfa Restaurant </w:t>
        <w:tab/>
        <w:t xml:space="preserve">2004-2006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Performed all tasks related to running busy independently-owned restaurant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Selected skills include: menu conception and preparation, ordering and inventory, payroll, employee training and scheduling, licensing and tax preparation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 of Science, University of Kentucky </w:t>
        <w:tab/>
        <w:t xml:space="preserve">2012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Hospitality and Dietetics Administration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Arts, University of Kentucky </w:t>
        <w:tab/>
        <w:t xml:space="preserve">1997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Departmental honors, English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900"/>
        </w:tabs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Phi Beta Kappa </w:t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Volunteer Experience (selected)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36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God’s Pantry, A Running Start, Shepherd House, Lexington Farmers Market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Interests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9360"/>
        </w:tabs>
        <w:ind w:left="36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Culinary Nutrition, Vegetarian Nutrition, Organic Farming, Local Food Systems, Home Food Preservation, Running, Trail running, Hiking, Cycling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28344A"/>
    <w:rPr>
      <w:color w:val="0000ff"/>
      <w:u w:val="single"/>
    </w:rPr>
  </w:style>
  <w:style w:type="character" w:styleId="FollowedHyperlink">
    <w:name w:val="FollowedHyperlink"/>
    <w:rsid w:val="003265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94375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rsid w:val="00F9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94375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rsid w:val="00F943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7238"/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CE7238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F1D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6Vyyj3RUOqQoAq31dv3oostGw==">AMUW2mVAVBv+2gf/oQUQtowrT7JEk/4zmLYmOx4E+CSAkWMMnlIGYaw7bmn1G1jR4hAagCk7p1BcMFtcMB2Sy2YvJjLBNeB74PjM1gLAueIqoSHA6xY4tEtj876wWo4UJh5H5Q/RNpyo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2013-06-11T18:50:00Z</dcterms:created>
  <dc:creator>Office 2004 Test Drive User</dc:creator>
</cp:coreProperties>
</file>